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7A8" w:rsidRDefault="006067A8" w:rsidP="006067A8">
      <w:pPr>
        <w:spacing w:line="276" w:lineRule="auto"/>
        <w:jc w:val="center"/>
        <w:rPr>
          <w:b/>
          <w:bCs/>
          <w:sz w:val="24"/>
          <w:szCs w:val="24"/>
          <w:lang w:eastAsia="en-GB"/>
        </w:rPr>
      </w:pPr>
      <w:r>
        <w:rPr>
          <w:b/>
          <w:bCs/>
          <w:sz w:val="32"/>
          <w:szCs w:val="32"/>
          <w:lang w:eastAsia="en-GB"/>
        </w:rPr>
        <w:t xml:space="preserve">Declaration </w:t>
      </w:r>
    </w:p>
    <w:p w:rsidR="006067A8" w:rsidRDefault="006067A8" w:rsidP="006067A8">
      <w:pPr>
        <w:spacing w:line="276" w:lineRule="auto"/>
        <w:jc w:val="center"/>
        <w:rPr>
          <w:b/>
          <w:bCs/>
          <w:sz w:val="32"/>
          <w:szCs w:val="32"/>
          <w:lang w:eastAsia="en-GB"/>
        </w:rPr>
      </w:pPr>
    </w:p>
    <w:p w:rsidR="006067A8" w:rsidRDefault="006067A8" w:rsidP="006067A8">
      <w:pPr>
        <w:spacing w:line="276" w:lineRule="auto"/>
        <w:rPr>
          <w:lang w:eastAsia="en-GB"/>
        </w:rPr>
      </w:pPr>
      <w:r>
        <w:rPr>
          <w:lang w:eastAsia="en-GB"/>
        </w:rPr>
        <w:t xml:space="preserve">I / </w:t>
      </w:r>
      <w:r>
        <w:rPr>
          <w:lang w:eastAsia="en-GB"/>
        </w:rPr>
        <w:t>We declare</w:t>
      </w:r>
      <w:r>
        <w:rPr>
          <w:lang w:eastAsia="en-GB"/>
        </w:rPr>
        <w:t xml:space="preserve"> </w:t>
      </w:r>
      <w:r>
        <w:rPr>
          <w:lang w:eastAsia="en-GB"/>
        </w:rPr>
        <w:t>that the</w:t>
      </w:r>
      <w:r>
        <w:rPr>
          <w:lang w:eastAsia="en-GB"/>
        </w:rPr>
        <w:t xml:space="preserve"> submission made to Sport </w:t>
      </w:r>
      <w:r>
        <w:rPr>
          <w:lang w:eastAsia="en-GB"/>
        </w:rPr>
        <w:t>Ireland on behalf of …………………………………….</w:t>
      </w:r>
      <w:r>
        <w:rPr>
          <w:lang w:eastAsia="en-GB"/>
        </w:rPr>
        <w:t xml:space="preserve"> is </w:t>
      </w:r>
      <w:bookmarkStart w:id="0" w:name="_GoBack"/>
      <w:bookmarkEnd w:id="0"/>
      <w:r>
        <w:rPr>
          <w:lang w:eastAsia="en-GB"/>
        </w:rPr>
        <w:t xml:space="preserve">accurate and is subject to Sport </w:t>
      </w:r>
      <w:r>
        <w:rPr>
          <w:lang w:eastAsia="en-GB"/>
        </w:rPr>
        <w:t>Ireland’s</w:t>
      </w:r>
      <w:r>
        <w:rPr>
          <w:lang w:eastAsia="en-GB"/>
        </w:rPr>
        <w:t xml:space="preserve"> Club resilience grant scheme terms and conditions which was highlighted as part of your initial submission and subject to the terms and conditions as outlined below</w:t>
      </w:r>
    </w:p>
    <w:p w:rsidR="006067A8" w:rsidRDefault="006067A8" w:rsidP="006067A8">
      <w:pPr>
        <w:spacing w:line="276" w:lineRule="auto"/>
        <w:rPr>
          <w:lang w:eastAsia="en-GB"/>
        </w:rPr>
      </w:pPr>
    </w:p>
    <w:p w:rsidR="006067A8" w:rsidRDefault="006067A8" w:rsidP="006067A8">
      <w:pPr>
        <w:spacing w:line="276" w:lineRule="auto"/>
        <w:rPr>
          <w:sz w:val="23"/>
          <w:szCs w:val="23"/>
        </w:rPr>
      </w:pPr>
      <w:r>
        <w:rPr>
          <w:sz w:val="23"/>
          <w:szCs w:val="23"/>
        </w:rPr>
        <w:t>The Club resilience grant scheme is designed to support sporting activity only. These funds are not aimed to replace lost income from ancillary activities such as hospitality, sub-letting facilities or other non-sporting commercial activity.</w:t>
      </w:r>
    </w:p>
    <w:p w:rsidR="006067A8" w:rsidRDefault="006067A8" w:rsidP="006067A8">
      <w:pPr>
        <w:spacing w:line="276" w:lineRule="auto"/>
        <w:rPr>
          <w:sz w:val="23"/>
          <w:szCs w:val="23"/>
        </w:rPr>
      </w:pPr>
    </w:p>
    <w:p w:rsidR="006067A8" w:rsidRDefault="006067A8" w:rsidP="006067A8">
      <w:pPr>
        <w:spacing w:line="276" w:lineRule="auto"/>
        <w:rPr>
          <w:sz w:val="23"/>
          <w:szCs w:val="23"/>
        </w:rPr>
      </w:pPr>
      <w:r>
        <w:rPr>
          <w:sz w:val="23"/>
          <w:szCs w:val="23"/>
        </w:rPr>
        <w:t xml:space="preserve">All support provided to Clubs is subject to the Terms and Conditions of Sport Ireland Funding and future </w:t>
      </w:r>
      <w:r>
        <w:rPr>
          <w:sz w:val="23"/>
          <w:szCs w:val="23"/>
        </w:rPr>
        <w:t>audit (</w:t>
      </w:r>
      <w:r>
        <w:rPr>
          <w:sz w:val="23"/>
          <w:szCs w:val="23"/>
        </w:rPr>
        <w:t xml:space="preserve">see below). Community Games who </w:t>
      </w:r>
      <w:r>
        <w:rPr>
          <w:sz w:val="23"/>
          <w:szCs w:val="23"/>
        </w:rPr>
        <w:t>are providing</w:t>
      </w:r>
      <w:r>
        <w:rPr>
          <w:sz w:val="23"/>
          <w:szCs w:val="23"/>
        </w:rPr>
        <w:t xml:space="preserve"> onward grants will ensure that appropriate arrangements are in place for the overall governance and management (including financial management) of the Area / County receiving the support.</w:t>
      </w:r>
      <w:r>
        <w:t xml:space="preserve"> </w:t>
      </w:r>
    </w:p>
    <w:p w:rsidR="006067A8" w:rsidRDefault="006067A8" w:rsidP="006067A8">
      <w:pPr>
        <w:spacing w:line="276" w:lineRule="auto"/>
        <w:rPr>
          <w:sz w:val="23"/>
          <w:szCs w:val="23"/>
        </w:rPr>
      </w:pPr>
    </w:p>
    <w:p w:rsidR="006067A8" w:rsidRDefault="006067A8" w:rsidP="006067A8">
      <w:pPr>
        <w:spacing w:line="276" w:lineRule="auto"/>
        <w:rPr>
          <w:sz w:val="23"/>
          <w:szCs w:val="23"/>
        </w:rPr>
      </w:pPr>
      <w:r>
        <w:rPr>
          <w:sz w:val="23"/>
          <w:szCs w:val="23"/>
        </w:rPr>
        <w:t xml:space="preserve">Please note section 5 below of Sport </w:t>
      </w:r>
      <w:r>
        <w:rPr>
          <w:sz w:val="23"/>
          <w:szCs w:val="23"/>
        </w:rPr>
        <w:t>Ireland’s</w:t>
      </w:r>
      <w:r>
        <w:rPr>
          <w:sz w:val="23"/>
          <w:szCs w:val="23"/>
        </w:rPr>
        <w:t xml:space="preserve"> general terms and Conditions which we are </w:t>
      </w:r>
      <w:r>
        <w:rPr>
          <w:sz w:val="23"/>
          <w:szCs w:val="23"/>
        </w:rPr>
        <w:t>obliged</w:t>
      </w:r>
      <w:r>
        <w:rPr>
          <w:sz w:val="23"/>
          <w:szCs w:val="23"/>
        </w:rPr>
        <w:t xml:space="preserve"> to bring to the attention of all Areas / Counties in receipt of a grant from Sport Ireland.</w:t>
      </w:r>
    </w:p>
    <w:p w:rsidR="006067A8" w:rsidRDefault="006067A8" w:rsidP="006067A8">
      <w:pPr>
        <w:spacing w:line="276" w:lineRule="auto"/>
        <w:rPr>
          <w:sz w:val="23"/>
          <w:szCs w:val="23"/>
        </w:rPr>
      </w:pPr>
    </w:p>
    <w:p w:rsidR="006067A8" w:rsidRDefault="006067A8" w:rsidP="006067A8">
      <w:pPr>
        <w:pStyle w:val="Default"/>
        <w:rPr>
          <w:sz w:val="28"/>
          <w:szCs w:val="28"/>
        </w:rPr>
      </w:pPr>
      <w:r>
        <w:rPr>
          <w:b/>
          <w:bCs/>
          <w:sz w:val="28"/>
          <w:szCs w:val="28"/>
        </w:rPr>
        <w:t xml:space="preserve">5. Right to Audit, Inspect and/or Investigate </w:t>
      </w:r>
    </w:p>
    <w:p w:rsidR="006067A8" w:rsidRDefault="006067A8" w:rsidP="006067A8">
      <w:pPr>
        <w:pStyle w:val="Default"/>
        <w:rPr>
          <w:sz w:val="22"/>
          <w:szCs w:val="22"/>
        </w:rPr>
      </w:pPr>
      <w:r>
        <w:rPr>
          <w:b/>
          <w:bCs/>
          <w:sz w:val="22"/>
          <w:szCs w:val="22"/>
        </w:rPr>
        <w:t xml:space="preserve">5.1 </w:t>
      </w:r>
      <w:r>
        <w:rPr>
          <w:sz w:val="22"/>
          <w:szCs w:val="22"/>
        </w:rPr>
        <w:t xml:space="preserve">At Sport Ireland’s election the organisation may be subject to an audit, inspection and/or investigation by Sport Ireland, it’s representatives and/or Sport Ireland’s appointed auditors. </w:t>
      </w:r>
    </w:p>
    <w:p w:rsidR="006067A8" w:rsidRDefault="006067A8" w:rsidP="006067A8">
      <w:pPr>
        <w:pStyle w:val="Default"/>
        <w:rPr>
          <w:sz w:val="22"/>
          <w:szCs w:val="22"/>
        </w:rPr>
      </w:pPr>
      <w:r>
        <w:rPr>
          <w:sz w:val="22"/>
          <w:szCs w:val="22"/>
        </w:rPr>
        <w:t xml:space="preserve">5.2 By applying for Sport Ireland funding the organisation agrees to submit to and comply with any audit, inspection and/or investigation by Sport Ireland, it’s representatives and/or Sport Ireland’s appointed auditors as may deem to be required. </w:t>
      </w:r>
    </w:p>
    <w:p w:rsidR="006067A8" w:rsidRDefault="006067A8" w:rsidP="006067A8">
      <w:pPr>
        <w:pStyle w:val="Default"/>
        <w:rPr>
          <w:sz w:val="22"/>
          <w:szCs w:val="22"/>
        </w:rPr>
      </w:pPr>
      <w:r>
        <w:rPr>
          <w:b/>
          <w:bCs/>
          <w:sz w:val="22"/>
          <w:szCs w:val="22"/>
        </w:rPr>
        <w:t xml:space="preserve">5.3 </w:t>
      </w:r>
      <w:r>
        <w:rPr>
          <w:sz w:val="22"/>
          <w:szCs w:val="22"/>
        </w:rPr>
        <w:t xml:space="preserve">Sport Ireland’s right to audit, inspect and/or investigate also extends to any applicable sub-contractors or relevant third parties who will be involved in the use of Sport Ireland funds, as applicable. </w:t>
      </w:r>
    </w:p>
    <w:p w:rsidR="006067A8" w:rsidRDefault="006067A8" w:rsidP="006067A8">
      <w:pPr>
        <w:pStyle w:val="Default"/>
        <w:rPr>
          <w:sz w:val="22"/>
          <w:szCs w:val="22"/>
        </w:rPr>
      </w:pPr>
      <w:r>
        <w:rPr>
          <w:b/>
          <w:bCs/>
          <w:sz w:val="22"/>
          <w:szCs w:val="22"/>
        </w:rPr>
        <w:t xml:space="preserve">5.4 </w:t>
      </w:r>
      <w:r>
        <w:rPr>
          <w:sz w:val="22"/>
          <w:szCs w:val="22"/>
        </w:rPr>
        <w:t xml:space="preserve">The right to audit, inspection and/or investigation may also extend to any matter of concern to Sport Ireland that arises in respect of the organisation and not just relating to the use made by the organisation of the Sport Ireland grant funding. </w:t>
      </w:r>
    </w:p>
    <w:p w:rsidR="006067A8" w:rsidRDefault="006067A8" w:rsidP="006067A8">
      <w:pPr>
        <w:pStyle w:val="Default"/>
        <w:rPr>
          <w:sz w:val="22"/>
          <w:szCs w:val="22"/>
        </w:rPr>
      </w:pPr>
      <w:r>
        <w:rPr>
          <w:b/>
          <w:bCs/>
          <w:sz w:val="22"/>
          <w:szCs w:val="22"/>
        </w:rPr>
        <w:t xml:space="preserve">5.5 </w:t>
      </w:r>
      <w:r>
        <w:rPr>
          <w:sz w:val="22"/>
          <w:szCs w:val="22"/>
        </w:rPr>
        <w:t xml:space="preserve">Sport Ireland, its authorised representatives and/or it’s appointed auditors will have full, free and unrestricted access to any organisation’s records (including Financial Records as defined in Clause 2 xi), assets, premises, systems and personnel deemed relevant to their review, including those controlled by subsidiaries and associates, if any. Sport Ireland will endeavour to balance this right to access with both Sport Ireland’s and the organisation’s legal obligations in relation to data protection and confidentiality. </w:t>
      </w:r>
    </w:p>
    <w:p w:rsidR="006067A8" w:rsidRDefault="006067A8" w:rsidP="006067A8">
      <w:pPr>
        <w:pStyle w:val="Default"/>
        <w:rPr>
          <w:color w:val="auto"/>
          <w:sz w:val="22"/>
          <w:szCs w:val="22"/>
        </w:rPr>
      </w:pPr>
      <w:r>
        <w:rPr>
          <w:b/>
          <w:bCs/>
          <w:sz w:val="22"/>
          <w:szCs w:val="22"/>
        </w:rPr>
        <w:t xml:space="preserve">5.6 </w:t>
      </w:r>
      <w:r>
        <w:rPr>
          <w:sz w:val="22"/>
          <w:szCs w:val="22"/>
        </w:rPr>
        <w:t xml:space="preserve">Sport Ireland, its authorised representatives and/or it’s appointed auditors are entitled to request, receive and make copies of all the information and explanations they require for the proper performance of their audit, inspection and/or investigation. In each case, what information is deemed relevant will be determined exclusively by Sport Ireland. </w:t>
      </w:r>
      <w:r>
        <w:rPr>
          <w:b/>
          <w:bCs/>
          <w:color w:val="auto"/>
          <w:sz w:val="22"/>
          <w:szCs w:val="22"/>
        </w:rPr>
        <w:t xml:space="preserve">5.7 </w:t>
      </w:r>
      <w:r>
        <w:rPr>
          <w:color w:val="auto"/>
          <w:sz w:val="22"/>
          <w:szCs w:val="22"/>
        </w:rPr>
        <w:t xml:space="preserve">Failure to co-operate fully with the audit, inspection and/or investigation on a timely basis entitles Sport Ireland, at its discretion, to enforce any of the remedies available to it at Clause 3.1 above. </w:t>
      </w:r>
    </w:p>
    <w:p w:rsidR="006067A8" w:rsidRDefault="006067A8" w:rsidP="006067A8">
      <w:pPr>
        <w:pStyle w:val="Default"/>
        <w:rPr>
          <w:color w:val="auto"/>
          <w:sz w:val="22"/>
          <w:szCs w:val="22"/>
        </w:rPr>
      </w:pPr>
      <w:r>
        <w:rPr>
          <w:color w:val="auto"/>
          <w:sz w:val="22"/>
          <w:szCs w:val="22"/>
        </w:rPr>
        <w:t xml:space="preserve">5.8 This right to audit, inspect and/or investigate will continue for a period of 6 years after the cessation of any Sport Ireland grant funding. </w:t>
      </w:r>
    </w:p>
    <w:p w:rsidR="006067A8" w:rsidRDefault="006067A8" w:rsidP="006067A8">
      <w:pPr>
        <w:spacing w:line="276" w:lineRule="auto"/>
        <w:rPr>
          <w:lang w:eastAsia="en-GB"/>
        </w:rPr>
      </w:pPr>
      <w:r>
        <w:rPr>
          <w:b/>
          <w:bCs/>
        </w:rPr>
        <w:lastRenderedPageBreak/>
        <w:t xml:space="preserve">5.9 </w:t>
      </w:r>
      <w:r>
        <w:t>It should also be noted that organisations may need to make their books and accounts available to the Comptroller and Auditor General, where 50% or more of their income is sourced from Exchequer Funds (as per Circular 13/2014).</w:t>
      </w:r>
    </w:p>
    <w:p w:rsidR="006067A8" w:rsidRDefault="006067A8" w:rsidP="006067A8">
      <w:pPr>
        <w:pStyle w:val="Default"/>
        <w:rPr>
          <w:sz w:val="22"/>
          <w:szCs w:val="22"/>
        </w:rPr>
      </w:pPr>
    </w:p>
    <w:p w:rsidR="006067A8" w:rsidRDefault="006067A8" w:rsidP="006067A8">
      <w:pPr>
        <w:pStyle w:val="Default"/>
        <w:rPr>
          <w:color w:val="auto"/>
        </w:rPr>
      </w:pPr>
    </w:p>
    <w:p w:rsidR="006067A8" w:rsidRDefault="006067A8" w:rsidP="006067A8">
      <w:pPr>
        <w:spacing w:line="276" w:lineRule="auto"/>
        <w:rPr>
          <w:sz w:val="23"/>
          <w:szCs w:val="23"/>
        </w:rPr>
      </w:pPr>
    </w:p>
    <w:p w:rsidR="006067A8" w:rsidRDefault="006067A8" w:rsidP="006067A8">
      <w:pPr>
        <w:spacing w:line="276" w:lineRule="auto"/>
        <w:rPr>
          <w:sz w:val="23"/>
          <w:szCs w:val="23"/>
        </w:rPr>
      </w:pPr>
      <w:r>
        <w:rPr>
          <w:sz w:val="23"/>
          <w:szCs w:val="23"/>
        </w:rPr>
        <w:t>Name……………………………………………………………………………...</w:t>
      </w:r>
    </w:p>
    <w:p w:rsidR="006067A8" w:rsidRDefault="006067A8" w:rsidP="006067A8">
      <w:pPr>
        <w:spacing w:line="276" w:lineRule="auto"/>
        <w:rPr>
          <w:sz w:val="23"/>
          <w:szCs w:val="23"/>
        </w:rPr>
      </w:pPr>
    </w:p>
    <w:p w:rsidR="006067A8" w:rsidRDefault="006067A8" w:rsidP="006067A8">
      <w:pPr>
        <w:spacing w:line="276" w:lineRule="auto"/>
        <w:rPr>
          <w:sz w:val="23"/>
          <w:szCs w:val="23"/>
        </w:rPr>
      </w:pPr>
    </w:p>
    <w:p w:rsidR="006067A8" w:rsidRDefault="006067A8" w:rsidP="006067A8">
      <w:pPr>
        <w:spacing w:line="276" w:lineRule="auto"/>
        <w:rPr>
          <w:sz w:val="23"/>
          <w:szCs w:val="23"/>
        </w:rPr>
      </w:pPr>
      <w:r>
        <w:rPr>
          <w:sz w:val="23"/>
          <w:szCs w:val="23"/>
        </w:rPr>
        <w:t>Committee Role………………………………………………………………</w:t>
      </w:r>
    </w:p>
    <w:p w:rsidR="006067A8" w:rsidRDefault="006067A8" w:rsidP="006067A8">
      <w:pPr>
        <w:spacing w:line="276" w:lineRule="auto"/>
        <w:rPr>
          <w:sz w:val="23"/>
          <w:szCs w:val="23"/>
        </w:rPr>
      </w:pPr>
    </w:p>
    <w:p w:rsidR="006067A8" w:rsidRDefault="006067A8" w:rsidP="006067A8">
      <w:pPr>
        <w:spacing w:line="276" w:lineRule="auto"/>
        <w:rPr>
          <w:sz w:val="23"/>
          <w:szCs w:val="23"/>
        </w:rPr>
      </w:pPr>
    </w:p>
    <w:p w:rsidR="006067A8" w:rsidRDefault="006067A8" w:rsidP="006067A8">
      <w:pPr>
        <w:spacing w:line="276" w:lineRule="auto"/>
        <w:rPr>
          <w:sz w:val="23"/>
          <w:szCs w:val="23"/>
        </w:rPr>
      </w:pPr>
      <w:r>
        <w:rPr>
          <w:sz w:val="23"/>
          <w:szCs w:val="23"/>
        </w:rPr>
        <w:t xml:space="preserve">Accepted on behalf of </w:t>
      </w:r>
      <w:r>
        <w:rPr>
          <w:sz w:val="23"/>
          <w:szCs w:val="23"/>
        </w:rPr>
        <w:t>Area /</w:t>
      </w:r>
      <w:r>
        <w:rPr>
          <w:sz w:val="23"/>
          <w:szCs w:val="23"/>
        </w:rPr>
        <w:t xml:space="preserve"> County Committee……………………………………………………….</w:t>
      </w:r>
    </w:p>
    <w:p w:rsidR="006067A8" w:rsidRDefault="006067A8" w:rsidP="006067A8">
      <w:pPr>
        <w:spacing w:line="276" w:lineRule="auto"/>
        <w:rPr>
          <w:sz w:val="23"/>
          <w:szCs w:val="23"/>
        </w:rPr>
      </w:pPr>
    </w:p>
    <w:p w:rsidR="006067A8" w:rsidRDefault="006067A8" w:rsidP="006067A8">
      <w:pPr>
        <w:spacing w:line="276" w:lineRule="auto"/>
        <w:rPr>
          <w:sz w:val="23"/>
          <w:szCs w:val="23"/>
        </w:rPr>
      </w:pPr>
    </w:p>
    <w:p w:rsidR="006067A8" w:rsidRDefault="006067A8" w:rsidP="006067A8">
      <w:pPr>
        <w:spacing w:line="276" w:lineRule="auto"/>
        <w:rPr>
          <w:lang w:eastAsia="en-GB"/>
        </w:rPr>
      </w:pPr>
      <w:r>
        <w:rPr>
          <w:sz w:val="23"/>
          <w:szCs w:val="23"/>
        </w:rPr>
        <w:t>Date………………………………………………………………………………………….</w:t>
      </w:r>
    </w:p>
    <w:p w:rsidR="006067A8" w:rsidRDefault="006067A8" w:rsidP="006067A8">
      <w:pPr>
        <w:spacing w:line="276" w:lineRule="auto"/>
      </w:pPr>
    </w:p>
    <w:p w:rsidR="006067A8" w:rsidRDefault="006067A8" w:rsidP="006067A8">
      <w:pPr>
        <w:spacing w:line="276" w:lineRule="auto"/>
      </w:pPr>
    </w:p>
    <w:p w:rsidR="006067A8" w:rsidRDefault="006067A8" w:rsidP="006067A8">
      <w:pPr>
        <w:pStyle w:val="Default"/>
        <w:rPr>
          <w:color w:val="auto"/>
        </w:rPr>
      </w:pPr>
    </w:p>
    <w:p w:rsidR="000E138C" w:rsidRDefault="000E138C"/>
    <w:sectPr w:rsidR="000E13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7A8"/>
    <w:rsid w:val="000E138C"/>
    <w:rsid w:val="006067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ABF59"/>
  <w15:chartTrackingRefBased/>
  <w15:docId w15:val="{48E25957-C208-45E0-9C5B-A38D7D1D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7A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6067A8"/>
    <w:pPr>
      <w:autoSpaceDE w:val="0"/>
      <w:autoSpaceDN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0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McConnell</dc:creator>
  <cp:keywords/>
  <dc:description/>
  <cp:lastModifiedBy>Sabrina McConnell</cp:lastModifiedBy>
  <cp:revision>1</cp:revision>
  <dcterms:created xsi:type="dcterms:W3CDTF">2021-10-22T14:51:00Z</dcterms:created>
  <dcterms:modified xsi:type="dcterms:W3CDTF">2021-10-22T14:53:00Z</dcterms:modified>
</cp:coreProperties>
</file>